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comunicato stampa</w:t>
      </w:r>
    </w:p>
    <w:p>
      <w:pPr>
        <w:pStyle w:val="Di default"/>
        <w:jc w:val="both"/>
        <w:rPr>
          <w:rFonts w:ascii="Verdana" w:cs="Verdana" w:hAnsi="Verdana" w:eastAsia="Verdana"/>
        </w:rPr>
      </w:pPr>
    </w:p>
    <w:p>
      <w:pPr>
        <w:pStyle w:val="Di default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 w:hint="default"/>
          <w:i w:val="1"/>
          <w:iCs w:val="1"/>
          <w:rtl w:val="0"/>
          <w:lang w:val="it-IT"/>
        </w:rPr>
        <w:t xml:space="preserve">É </w:t>
      </w:r>
      <w:r>
        <w:rPr>
          <w:rFonts w:ascii="Verdana" w:hAnsi="Verdana"/>
          <w:i w:val="1"/>
          <w:iCs w:val="1"/>
          <w:rtl w:val="0"/>
          <w:lang w:val="it-IT"/>
        </w:rPr>
        <w:t>stata presentata oggi la 16esima edizione de La Festa di Cinema del reale che si terr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rtl w:val="0"/>
          <w:lang w:val="it-IT"/>
        </w:rPr>
        <w:t>a Corigliano d</w:t>
      </w:r>
      <w:r>
        <w:rPr>
          <w:rFonts w:ascii="Verdana" w:hAnsi="Verdana" w:hint="default"/>
          <w:i w:val="1"/>
          <w:iCs w:val="1"/>
          <w:rtl w:val="0"/>
          <w:lang w:val="it-IT"/>
        </w:rPr>
        <w:t>’</w:t>
      </w:r>
      <w:r>
        <w:rPr>
          <w:rFonts w:ascii="Verdana" w:hAnsi="Verdana"/>
          <w:i w:val="1"/>
          <w:iCs w:val="1"/>
          <w:rtl w:val="0"/>
          <w:lang w:val="it-IT"/>
        </w:rPr>
        <w:t xml:space="preserve">Otranto dal 16 al 20 luglio e sabato 27 luglio a Tiggiano. Di seguito una sintesi della conferenza stampa. </w:t>
      </w:r>
    </w:p>
    <w:p>
      <w:pPr>
        <w:pStyle w:val="Di default"/>
        <w:jc w:val="both"/>
      </w:pP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Questa mattina presso il Cinelab </w:t>
      </w:r>
      <w:r>
        <w:rPr>
          <w:rFonts w:ascii="Verdana" w:hAnsi="Verdana" w:hint="default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Giuseppe Bertolucci</w:t>
      </w:r>
      <w:r>
        <w:rPr>
          <w:rFonts w:ascii="Verdana" w:hAnsi="Verdana" w:hint="default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di 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Lecce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si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tenuta la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conferenza stampa di presentazione della 16esima edizione de La Festa di Cinema del reale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 La manifestazione si apre a Corigliano d'Otranto da marted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16 e fino a sabato 20 luglio e si chiuder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 Tiggiano sabato 27 trasformando il Castello Volante e il Palazzo Baronale Serafini-Sauli in laboratori per il cinema documentario e le arti performative. Come hanno sottolineato il direttore artistico Paolo Pisanelli e Francesco Maggiore, coordinatore creativo della manifestazione,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riduttivo definire La Festa di Cinema del reale un festival o una rassegna. Si tratta di un progetto culturale che, nei suoi giorni di permanenza a Corigliano e Tiggiano,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 grado di dar vita ad una vera e propria esperienza collettiva che si realizza in un clima di grande informalit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 vicinanza tra gli autori, produttori, direttori di festival e il pubblico. Costruire comunit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formula che ha guidato l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incontro con la stampa, che si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aperto con un ringraziamento di Paolo Pisanelli a tutti i borghi e comuni che hanno accolto in sedici anni di cammino la Festa di Cinema del reale, da Galatone a Presicce, da Andrano a Specchia, che per dieci anni ha ospitato la manifestazione.</w:t>
      </w: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Tra i relatori della conferenza, 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Loredana Capone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Assessore all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Industria culturale e turistica della Regione Puglia :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Dopo Galatone e Specchia la Festa di Cinema del reale approda a Corigliano d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Otranto nel suo Castello Volante. Non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uno spostamento di luogo,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soprattutto uno spostamento di senso. A Corigliano la rassegna, infatti, animer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territorio 365 giorni l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anno e si colloca al centro di uno degli esperimenti di produzione culturale pi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interessanti di questi ultimi anni non soltanto a livello regionale. Una modalit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 gestione e valorizzazione di un bene pubblico in cui ognuno degli attori coinvolti ha investito qualcosa di suo: il Comune un po' delle sue prerogative di proprietario del bene, i privati il loro lavoro e la loro capacit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d'impresa, la Regione le risorse necessarie a dare forma ai progetti. In questo contesto l'arte e la cultura trovano le condizioni organizzative, produttive e di fruizione ideali, e il cinema documentario diventa strumento attraverso il quale interpretare e cercare di capire la realt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che ci circonda. Nel caso di questa sedicesima edizione della Festa, la realt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che cercheremo di comprendere attraverso i film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quella dell'Oriente e della Cina in particolare. Un Paese verso il quale la stiamo puntando moltissimo in termini di cooperazione economica e culturale. E il Cinema pu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aiutare questi processi che sono parte integrante delle politiche di sviluppo ma anche della visione del mondo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Assessore ha tenuto a sottolineare l</w:t>
      </w:r>
      <w:r>
        <w:rPr>
          <w:rFonts w:ascii="Verdana" w:hAnsi="Verdana" w:hint="default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importanza della donne nella programmazione artistica del festival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ponendo l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accento sulla presenza di due figure,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guerriere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come Cecilia Mangini e Letizia Battaglia, a cui il festival dedica una personale.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La Festa di Cinema del reale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grande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festival di comunit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. Non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una rassegna cinematografica tout court, fa cultura del cinema. Fa emergere la qualit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del cinema e forma le persone.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un cinema vissuto dai cittadini, dagli studenti, dai turisti. In questo senso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orientato lo sforzo della regione Puglia e delle sue politiche culturali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Simonetta Dellomonaco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presidente di Apulia Film Commission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, ha preso la parola riflettendo su due parole chiave del festival: paesaggi e bugie. 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Paesaggio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cultura, altrimenti sarebbe natura. Laddove si parla di paesaggio si parla di cultura e stratificazioni. Quando le istruzioni intervengono su un luogo agiscono prima di tutto sul paesaggio culturale. La Festa di cinema del reale fa parte di questo processo di trasformazione, generativo, dei luoghi: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creazione di un nuovo pensiero, un luogo di scambio di pensiero e di pratiche. Il documentario e i reportage fotografici non sono linguaggi di nicchia, possono essere strumenti per cambiare la nostra visione del mondo, utili per combattere fenomeni che preoccupano le politiche mondiali, come le fake news. A questo proposito gi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da qualche tempo sto riflettendo sulla possibilit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 lanciare un progetto internazionale che dalla Puglia lanci una riflessione globale sulla responsabilit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del cinema nel mondo della veicolazione delle informazioni e il loro potere di influenzare l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opinione pubblica e quindi la politica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Tra i relatori anche 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Dina Manti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Sindaca di Corigliano d'Otranto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Fare politica, fare cultura, significa prima di tutto cambiare il destino delle persone. A Corigliano lavoriamo sulla qualit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delle relazioni tra cittadini e istituzioni. La Festa di Cinema del reale arriva a Corigliano dopo un percorso avviato due anni fa per la valorizzazione del Castello di Corigliano e da poco concluso con un prezioso press tour che ci ha permesso di rinnovare il nostro sguardo sui luoghi e di guardare oltre i nostri confini, come dimostra anche la collaborazione con Golden Tree International Documentary Film Festival che aprir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una serie di scambi culturali tra il nostro comune, Francoforte e la Cina. Il Castello Volante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la nostra comunit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occasione preziosa per creare nuove narrazioni territoriali,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 opificio che ospita tantissime attivit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come Sud Est Indipendente di Coolclub, al fianco di Cinema del reale per la serata di inaugurazione della manifestazione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jc w:val="both"/>
        <w:rPr>
          <w:rFonts w:ascii="Verdana" w:cs="Verdana" w:hAnsi="Verdana" w:eastAsia="Verdana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Tra gli interventi anche quello di </w:t>
      </w:r>
      <w:r>
        <w:rPr>
          <w:rFonts w:ascii="Verdana" w:hAnsi="Verdana"/>
          <w:b w:val="1"/>
          <w:bCs w:val="1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Giacomo Cazzato, Primo Cittadino del Comune di Tiggiano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che sabato ospiter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una tappa del programma extra-large del festival. 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Tiggiano ha un primato poco conosciuto: ha il pi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grande giardino all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italiana del Salento. Nel castello c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’è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una biblioteca di comunit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che sar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inaugurata a fine mese, un luogo da mettere certamente in relazione con questo spazio verde. La Festa di Cinema del reale sar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anche un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occasione per parlare di paesaggi, per lavorare sulle capacit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immaginative dei luoghi e dei suoi cittadini. La politica in questo senso deve fungere da detonatore, deve moltiplicare possibilit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 Nel nostro caso, parlo di Tiggiano, sono rese possibili anche con la partecipazione attiva di sponsor privati e dalla disponibilit</w:t>
      </w:r>
      <w:r>
        <w:rPr>
          <w:rFonts w:ascii="Verdana" w:hAnsi="Verdana" w:hint="default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3"/>
          <w:szCs w:val="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di Helen Mirren e </w:t>
      </w:r>
      <w:r>
        <w:rPr>
          <w:rFonts w:ascii="Verdana" w:hAnsi="Verdana"/>
          <w:sz w:val="23"/>
          <w:szCs w:val="23"/>
          <w:u w:color="ad152a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Taylor Hackford, tra i protagonisti della Notte bianca di cinema e musica</w:t>
      </w:r>
      <w:r>
        <w:rPr>
          <w:rFonts w:ascii="Verdana" w:hAnsi="Verdana" w:hint="default"/>
          <w:sz w:val="23"/>
          <w:szCs w:val="23"/>
          <w:u w:color="ad152a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3"/>
          <w:szCs w:val="23"/>
          <w:u w:color="ad152a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3"/>
          <w:szCs w:val="23"/>
          <w:rtl w:val="0"/>
          <w:lang w:val="it-IT"/>
          <w14:textOutline w14:w="12700" w14:cap="flat">
            <w14:noFill/>
            <w14:miter w14:lim="400000"/>
          </w14:textOutline>
        </w:rPr>
        <w:t xml:space="preserve">Tanti gli ospiti, anche Cesare Liaci e Pierpaolo di Coolclub, tra i partner del festival, e </w:t>
      </w:r>
      <w:r>
        <w:rPr>
          <w:rFonts w:ascii="Verdana" w:hAnsi="Verdana"/>
          <w:b w:val="1"/>
          <w:bCs w:val="1"/>
          <w:sz w:val="23"/>
          <w:szCs w:val="23"/>
          <w:rtl w:val="0"/>
          <w:lang w:val="it-IT"/>
          <w14:textOutline w14:w="12700" w14:cap="flat">
            <w14:noFill/>
            <w14:miter w14:lim="400000"/>
          </w14:textOutline>
        </w:rPr>
        <w:t>Alessandro Valenti,</w:t>
      </w:r>
      <w:r>
        <w:rPr>
          <w:rFonts w:ascii="Verdana" w:hAnsi="Verdana"/>
          <w:sz w:val="23"/>
          <w:szCs w:val="23"/>
          <w:rtl w:val="0"/>
          <w:lang w:val="it-IT"/>
          <w14:textOutline w14:w="12700" w14:cap="flat">
            <w14:noFill/>
            <w14:miter w14:lim="400000"/>
          </w14:textOutline>
        </w:rPr>
        <w:t xml:space="preserve"> direttore artistico di </w:t>
      </w:r>
      <w:r>
        <w:rPr>
          <w:rFonts w:ascii="Verdana" w:hAnsi="Verdana"/>
          <w:b w:val="1"/>
          <w:bCs w:val="1"/>
          <w:sz w:val="23"/>
          <w:szCs w:val="23"/>
          <w:rtl w:val="0"/>
          <w:lang w:val="fr-FR"/>
          <w14:textOutline w14:w="12700" w14:cap="flat">
            <w14:noFill/>
            <w14:miter w14:lim="400000"/>
          </w14:textOutline>
        </w:rPr>
        <w:t>Vive le cin</w:t>
      </w:r>
      <w:r>
        <w:rPr>
          <w:rFonts w:ascii="Verdana" w:hAnsi="Verdana" w:hint="default"/>
          <w:b w:val="1"/>
          <w:bCs w:val="1"/>
          <w:sz w:val="23"/>
          <w:szCs w:val="23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Fonts w:ascii="Verdana" w:hAnsi="Verdana"/>
          <w:b w:val="1"/>
          <w:bCs w:val="1"/>
          <w:sz w:val="23"/>
          <w:szCs w:val="23"/>
          <w:rtl w:val="0"/>
          <w:lang w:val="it-IT"/>
          <w14:textOutline w14:w="12700" w14:cap="flat">
            <w14:noFill/>
            <w14:miter w14:lim="400000"/>
          </w14:textOutline>
        </w:rPr>
        <w:t>ma</w:t>
      </w:r>
      <w:r>
        <w:rPr>
          <w:rFonts w:ascii="Verdana" w:hAnsi="Verdana"/>
          <w:sz w:val="23"/>
          <w:szCs w:val="23"/>
          <w:rtl w:val="0"/>
          <w:lang w:val="it-IT"/>
          <w14:textOutline w14:w="12700" w14:cap="flat">
            <w14:noFill/>
            <w14:miter w14:lim="400000"/>
          </w14:textOutline>
        </w:rPr>
        <w:t>, che ha parlato della lunga estate del cinema grazie alla collaborazione tra le due manifestazioni.</w:t>
      </w:r>
    </w:p>
    <w:p>
      <w:pPr>
        <w:pStyle w:val="Di default"/>
        <w:jc w:val="both"/>
        <w:rPr>
          <w:rFonts w:ascii="Verdana" w:cs="Verdana" w:hAnsi="Verdana" w:eastAsia="Verdana"/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Di default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i w:val="1"/>
          <w:iCs w:val="1"/>
          <w:u w:color="ff0000"/>
          <w:shd w:val="clear" w:color="auto" w:fill="ffffff"/>
          <w:rtl w:val="0"/>
          <w:lang w:val="it-IT"/>
        </w:rPr>
        <w:t>La Festa di Cinema del reale</w:t>
      </w:r>
      <w:r>
        <w:rPr>
          <w:rFonts w:ascii="Verdana" w:hAnsi="Verdana"/>
          <w:u w:color="ff0000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 w:hint="default"/>
          <w:u w:color="2222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>un</w:t>
      </w:r>
      <w:r>
        <w:rPr>
          <w:rFonts w:ascii="Verdana" w:hAnsi="Verdana" w:hint="default"/>
          <w:u w:color="2222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iniziativa </w:t>
      </w:r>
      <w:r>
        <w:rPr>
          <w:rFonts w:ascii="Verdana" w:hAnsi="Verdana"/>
          <w:u w:color="ff0000"/>
          <w:shd w:val="clear" w:color="auto" w:fill="ffffff"/>
          <w:rtl w:val="0"/>
          <w:lang w:val="it-IT"/>
        </w:rPr>
        <w:t xml:space="preserve">co-finanziata 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dalla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Regione Puglia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 -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Assessorato Industria Turistica e Culturale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 - a valere sulle risorse del Patto per la Puglia FSC 2014-2020, prodotta da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Apulia Film Commission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 -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Apulia Cinefestival Network,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u w:color="ff0000"/>
          <w:shd w:val="clear" w:color="auto" w:fill="ffffff"/>
          <w:rtl w:val="0"/>
          <w:lang w:val="it-IT"/>
        </w:rPr>
        <w:t>ideata, organizzata e co-prodotta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 da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Big Sur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,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OfficinaVisioni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 e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Cinema del reale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, con il sostegno di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Comune di Corigliano d</w:t>
      </w:r>
      <w:r>
        <w:rPr>
          <w:rFonts w:ascii="Verdana" w:hAnsi="Verdana" w:hint="default"/>
          <w:b w:val="1"/>
          <w:bCs w:val="1"/>
          <w:u w:color="2222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Otranto, Comune d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i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 xml:space="preserve">Tiggiano 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e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 xml:space="preserve">Castello Volante, </w:t>
      </w:r>
      <w:r>
        <w:rPr>
          <w:rFonts w:ascii="Verdana" w:hAnsi="Verdana"/>
          <w:u w:color="222222"/>
          <w:shd w:val="clear" w:color="auto" w:fill="ffffff"/>
          <w:rtl w:val="0"/>
          <w:lang w:val="it-IT"/>
        </w:rPr>
        <w:t xml:space="preserve">in collaborazione con </w:t>
      </w:r>
      <w:r>
        <w:rPr>
          <w:rFonts w:ascii="Verdana" w:hAnsi="Verdana"/>
          <w:b w:val="1"/>
          <w:bCs w:val="1"/>
          <w:u w:color="222222"/>
          <w:shd w:val="clear" w:color="auto" w:fill="ffffff"/>
          <w:rtl w:val="0"/>
          <w:lang w:val="it-IT"/>
        </w:rPr>
        <w:t>Golden</w:t>
      </w:r>
      <w:r>
        <w:rPr>
          <w:rFonts w:ascii="Verdana" w:hAnsi="Verdana"/>
          <w:b w:val="1"/>
          <w:bCs w:val="1"/>
          <w:rtl w:val="0"/>
          <w:lang w:val="it-IT"/>
        </w:rPr>
        <w:t xml:space="preserve"> Tree International Documentary Film Festival. </w:t>
      </w:r>
    </w:p>
    <w:p>
      <w:pPr>
        <w:pStyle w:val="Di default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Di default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Di default"/>
        <w:jc w:val="both"/>
        <w:rPr>
          <w:rFonts w:ascii="Verdana" w:cs="Verdana" w:hAnsi="Verdana" w:eastAsia="Verdana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Verdana" w:hAnsi="Verdana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Con preghiera di pubblicazione e/o diffusione.</w:t>
      </w:r>
    </w:p>
    <w:p>
      <w:pPr>
        <w:pStyle w:val="header"/>
        <w:widowControl w:val="0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b w:val="1"/>
          <w:bCs w:val="1"/>
          <w:outline w:val="0"/>
          <w:color w:val="090909"/>
          <w:sz w:val="22"/>
          <w:szCs w:val="22"/>
          <w:u w:color="090909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90909"/>
            </w14:solidFill>
          </w14:textFill>
        </w:rPr>
      </w:pPr>
    </w:p>
    <w:p>
      <w:pPr>
        <w:pStyle w:val="header"/>
        <w:widowControl w:val="0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b w:val="1"/>
          <w:bCs w:val="1"/>
          <w:outline w:val="0"/>
          <w:color w:val="090909"/>
          <w:sz w:val="22"/>
          <w:szCs w:val="22"/>
          <w:u w:color="090909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90909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90909"/>
          <w:sz w:val="22"/>
          <w:szCs w:val="22"/>
          <w:u w:color="09090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90909"/>
            </w14:solidFill>
          </w14:textFill>
        </w:rPr>
        <w:t xml:space="preserve">Info: cinemadelreale.it. </w:t>
      </w:r>
    </w:p>
    <w:p>
      <w:pPr>
        <w:pStyle w:val="header"/>
        <w:widowControl w:val="0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outline w:val="0"/>
          <w:color w:val="090909"/>
          <w:sz w:val="22"/>
          <w:szCs w:val="22"/>
          <w:u w:color="090909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90909"/>
            </w14:solidFill>
          </w14:textFill>
        </w:rPr>
      </w:pPr>
      <w:r>
        <w:rPr>
          <w:rFonts w:ascii="Verdana" w:hAnsi="Verdana"/>
          <w:outline w:val="0"/>
          <w:color w:val="090909"/>
          <w:sz w:val="22"/>
          <w:szCs w:val="22"/>
          <w:u w:color="09090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90909"/>
            </w14:solidFill>
          </w14:textFill>
        </w:rPr>
        <w:t xml:space="preserve">Ufficio Stampa Nazionale: Alessandro Gambino / 3208366055 </w:t>
      </w:r>
    </w:p>
    <w:p>
      <w:pPr>
        <w:pStyle w:val="header"/>
        <w:widowControl w:val="0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outline w:val="0"/>
          <w:color w:val="090909"/>
          <w:sz w:val="22"/>
          <w:szCs w:val="22"/>
          <w:u w:color="090909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90909"/>
            </w14:solidFill>
          </w14:textFill>
        </w:rPr>
      </w:pPr>
      <w:r>
        <w:rPr>
          <w:rFonts w:ascii="Verdana" w:hAnsi="Verdana"/>
          <w:outline w:val="0"/>
          <w:color w:val="090909"/>
          <w:sz w:val="22"/>
          <w:szCs w:val="22"/>
          <w:u w:color="09090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90909"/>
            </w14:solidFill>
          </w14:textFill>
        </w:rPr>
        <w:t>Sofia Li Pira 3478495657</w:t>
      </w:r>
    </w:p>
    <w:p>
      <w:pPr>
        <w:pStyle w:val="header"/>
        <w:widowControl w:val="0"/>
        <w:tabs>
          <w:tab w:val="clear" w:pos="4819"/>
          <w:tab w:val="clear" w:pos="9638"/>
        </w:tabs>
        <w:jc w:val="both"/>
      </w:pPr>
      <w:r>
        <w:rPr>
          <w:rFonts w:ascii="Verdana" w:hAnsi="Verdana"/>
          <w:outline w:val="0"/>
          <w:color w:val="090909"/>
          <w:sz w:val="22"/>
          <w:szCs w:val="22"/>
          <w:u w:color="09090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90909"/>
            </w14:solidFill>
          </w14:textFill>
        </w:rPr>
        <w:t>Ufficio Stampa Regionale: Valeria Raho / 340 6212127</w:t>
      </w:r>
    </w:p>
    <w:sectPr>
      <w:headerReference w:type="default" r:id="rId4"/>
      <w:footerReference w:type="default" r:id="rId5"/>
      <w:pgSz w:w="11900" w:h="16840" w:orient="portrait"/>
      <w:pgMar w:top="4189" w:right="1134" w:bottom="1134" w:left="1134" w:header="177" w:footer="54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193" cy="2118318"/>
          <wp:effectExtent l="0" t="0" r="0" b="0"/>
          <wp:docPr id="1073741825" name="officeArt object" descr="Schermata 2019-06-28 alle 13.38.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19-06-28 alle 13.38.18.png" descr="Schermata 2019-06-28 alle 13.38.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2118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